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16" w:rsidRDefault="002C4716">
      <w:pPr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1B3D84" w:rsidRPr="002E5151" w:rsidRDefault="001B3D84" w:rsidP="001B3D8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  <w:t>Согласие на обработку персональных данных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Настоящие согласие дается мною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кредитной организации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ООО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 «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(лицензия № 3512-К от 07.11.2016 г. на осуществление банковских операций)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й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качестве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ператора персональных данных под номером № 77-15-003178 (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ОГРН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1127711000053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местонахождения: 121596, город Москва, улица Горбунова, д.2, стр.3), далее именуемой – «</w:t>
      </w:r>
      <w:r w:rsidRPr="00405A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РНКО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на обработку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третьим лицам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следующих моих персональных данных: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фамилию, имя, отчество;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дата рождения;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гражданство;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место жительства/ ИНН;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паспортные данные (серия и номер паспорта, наименование органа, выдавшего паспорт и дата его выдачи)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либо ином документе, удостоверяющим личность клиента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и</w:t>
      </w:r>
      <w:r w:rsidRPr="0074569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абонентский номер подвижной радиотелефонной связи (номер мобильного телефона).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с целью проведения моей идентификации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/ упрощенной идентификации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 использованием государственных информационных ресурсов, во исполнение Федерального закона от 07.08.2001 г. № 115-ФЗ «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», и предоставления мне 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электронного средства платежа</w:t>
      </w:r>
      <w:r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виде электронного кошелька (далее – </w:t>
      </w:r>
      <w:r w:rsidRPr="00EF41D6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Электронный кошелек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согласно условиям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 предоставлении Электронного кошелька, заключаемого в соответствии с условиями </w:t>
      </w:r>
      <w:r w:rsidRPr="00EF41D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Правил осуществления переводов электронных денежных средств в ООО РНКО «Единая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с учетом дополнений и изменений к ним, согласовываемым в рамках отдельного дополнительного соглашения в виде оферты, размещаемых на сайте </w:t>
      </w:r>
      <w:r w:rsidRPr="00EF41D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«единаякасса.рф»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разделе «Клиентам и партерам» во вкладке «Частным клиентам» либо в соответствии с отдельным договором об использовании Электронного кошелька, условия которого размещаются на информационных ресурсах соответствующего платежного сервиса.</w:t>
      </w:r>
    </w:p>
    <w:p w:rsidR="001B3D84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Под обработкой персональн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ых данных в соответствии со ст.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3 Федерального Закона от 27.07.2006г. №152-ФЗ «</w:t>
      </w:r>
      <w:r w:rsidRPr="009C7A7C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 понимаются действия (операции): сбор, систематизация, накопление, хранение, уточнение (обновление, изменение), использование, обезличивание, блокирование, удаление, уничтожение, передача (предоставление), в том числе передача персональных данных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 обработку следующим третьим лицам, привлеченным РНКО в целях проведения идентификации/ упрощенной идентификации:</w:t>
      </w:r>
    </w:p>
    <w:p w:rsidR="001B3D84" w:rsidRDefault="001B3D84" w:rsidP="00F87C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рамках информационно-технологического сопровождения платежного сервиса – </w:t>
      </w:r>
      <w:r w:rsidRPr="00B12868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>АО «</w:t>
      </w:r>
      <w:r w:rsidR="00F87CB1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>НСК</w:t>
      </w:r>
      <w:r w:rsidRPr="00B12868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>»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ОГРН </w:t>
      </w:r>
      <w:r w:rsidR="00F87CB1" w:rsidRPr="00F87CB1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1107746687641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, ИНН </w:t>
      </w:r>
      <w:r w:rsidR="00F87CB1" w:rsidRPr="00F87CB1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771871045002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, исполняющим для РНКО обязанности оператора услуг информационного обмена;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рамках функционирования сервиса быстрых платежей платежной системы Банка России (СБП)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–</w:t>
      </w: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B12868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АО «НСПК»</w:t>
      </w: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(ОГРН 1147746831352), участникам СБП, а также плательщикам (получателям) по операциям, совершаемым с использованием СБП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Default="001B3D84" w:rsidP="00F87C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рамках предоставления клиентам специального платежного сервиса при участии партнера РНКО – </w:t>
      </w:r>
      <w:r w:rsidR="00F87CB1" w:rsidRPr="00F87CB1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ПАО «ВЫМПЕЛКОМ»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(ОГРН </w:t>
      </w:r>
      <w:r w:rsidR="00F87CB1" w:rsidRPr="00F87CB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1027700166636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ИНН </w:t>
      </w:r>
      <w:r w:rsidR="00F87CB1" w:rsidRPr="00F87CB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7713076301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);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целях соблюдения должного уровня безопасности онлайн-платежей, совершаемых с использованием банковских карт,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НКО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вправе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получать/передавать сведения, перечень которых устанавливается протоколами безопасности</w:t>
      </w:r>
      <w:bookmarkStart w:id="0" w:name="_GoBack"/>
      <w:bookmarkEnd w:id="0"/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платёжных систем, банкам-эквайерам/-эмитентам, платёжным системам и/или от них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Настоящее согласие дается на срок действия заключенного со мной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об использовании Электронного кошелька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и не менее 5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</w:t>
      </w:r>
      <w:r w:rsidRPr="00B12868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Пяти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)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лет после его расторжения и может быть отозвано путем подачи письменного заявления в любом офисе 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или путем направления на электронный адрес </w:t>
      </w:r>
      <w:hyperlink r:id="rId7" w:history="1"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support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@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walletone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.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com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уведомления в электронном виде, подписанного квалифицированной электронной подписью субъекта персональных данных, действующей на момент получения уведомления.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также осведомлен о том, что в случае моего несогласия с условиями обработки моих персональных данных мне предоставлено право отказаться от дачи данного согласия.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</w:pPr>
    </w:p>
    <w:p w:rsidR="001B3D84" w:rsidRPr="002E5151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Примечание: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Оператор персональных данных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(РНКО)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доводит до сведения субъекта персональных данных информацию о том, что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случае отзыва согласия или окончания срока данного согласия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:</w:t>
      </w:r>
    </w:p>
    <w:p w:rsidR="001B3D84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РНКО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вправе продолжить обработку персональных данных без согласия субъекта персональных данных при наличии оснований, указанных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п.п.2 и 5 ст.6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Федерального Закона от 27.07.2006г. №152-ФЗ «</w:t>
      </w:r>
      <w:r w:rsidRPr="00187A82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187A82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персональные данные подлежат хранению в течение сроков, установленных Законодательством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Российской Федерации.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выражаю свое согласие на обработку моих персональных данных, в соответствие с </w:t>
      </w:r>
      <w:hyperlink r:id="rId8" w:history="1">
        <w:r w:rsidRPr="00187A82">
          <w:rPr>
            <w:rFonts w:ascii="Times New Roman" w:eastAsia="Times New Roman" w:hAnsi="Times New Roman" w:cs="Times New Roman"/>
            <w:color w:val="3A343F"/>
            <w:sz w:val="20"/>
            <w:szCs w:val="20"/>
            <w:lang w:eastAsia="ru-RU"/>
          </w:rPr>
          <w:t>Политикой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 обработки персональных данных, принятой в ООО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«Единая касса»</w:t>
      </w:r>
    </w:p>
    <w:p w:rsidR="00620A82" w:rsidRDefault="00620A82" w:rsidP="002C5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sectPr w:rsidR="00620A82" w:rsidSect="001B3D84">
      <w:pgSz w:w="11906" w:h="16838"/>
      <w:pgMar w:top="993" w:right="707" w:bottom="567" w:left="1418" w:header="1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2F6" w:rsidRDefault="00A032F6" w:rsidP="00B67EE1">
      <w:pPr>
        <w:spacing w:after="0" w:line="240" w:lineRule="auto"/>
      </w:pPr>
      <w:r>
        <w:separator/>
      </w:r>
    </w:p>
  </w:endnote>
  <w:endnote w:type="continuationSeparator" w:id="0">
    <w:p w:rsidR="00A032F6" w:rsidRDefault="00A032F6" w:rsidP="00B6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2F6" w:rsidRDefault="00A032F6" w:rsidP="00B67EE1">
      <w:pPr>
        <w:spacing w:after="0" w:line="240" w:lineRule="auto"/>
      </w:pPr>
      <w:r>
        <w:separator/>
      </w:r>
    </w:p>
  </w:footnote>
  <w:footnote w:type="continuationSeparator" w:id="0">
    <w:p w:rsidR="00A032F6" w:rsidRDefault="00A032F6" w:rsidP="00B6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372D7"/>
    <w:multiLevelType w:val="hybridMultilevel"/>
    <w:tmpl w:val="522E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056BD"/>
    <w:multiLevelType w:val="hybridMultilevel"/>
    <w:tmpl w:val="D512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D4BB6"/>
    <w:multiLevelType w:val="hybridMultilevel"/>
    <w:tmpl w:val="8A80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E0367"/>
    <w:multiLevelType w:val="hybridMultilevel"/>
    <w:tmpl w:val="53D8F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1700E7"/>
    <w:multiLevelType w:val="hybridMultilevel"/>
    <w:tmpl w:val="9B9675BC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B47F7"/>
    <w:multiLevelType w:val="multilevel"/>
    <w:tmpl w:val="03449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7C1CAA"/>
    <w:multiLevelType w:val="hybridMultilevel"/>
    <w:tmpl w:val="94B09CE4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0679F"/>
    <w:multiLevelType w:val="multilevel"/>
    <w:tmpl w:val="1602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63594"/>
    <w:multiLevelType w:val="hybridMultilevel"/>
    <w:tmpl w:val="7B224698"/>
    <w:lvl w:ilvl="0" w:tplc="CB5E6FA0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0163DE7"/>
    <w:multiLevelType w:val="hybridMultilevel"/>
    <w:tmpl w:val="17AA20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4F5B51"/>
    <w:multiLevelType w:val="hybridMultilevel"/>
    <w:tmpl w:val="F684F2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E1"/>
    <w:rsid w:val="000044D0"/>
    <w:rsid w:val="00030A1F"/>
    <w:rsid w:val="0003155A"/>
    <w:rsid w:val="00052B73"/>
    <w:rsid w:val="00094770"/>
    <w:rsid w:val="00096125"/>
    <w:rsid w:val="000A7D7A"/>
    <w:rsid w:val="000B7776"/>
    <w:rsid w:val="000D2F87"/>
    <w:rsid w:val="000F7F44"/>
    <w:rsid w:val="00112381"/>
    <w:rsid w:val="0011419E"/>
    <w:rsid w:val="001172DC"/>
    <w:rsid w:val="00130515"/>
    <w:rsid w:val="00147D46"/>
    <w:rsid w:val="00163707"/>
    <w:rsid w:val="0017536A"/>
    <w:rsid w:val="00182B7C"/>
    <w:rsid w:val="00182BDD"/>
    <w:rsid w:val="001841D3"/>
    <w:rsid w:val="001865FD"/>
    <w:rsid w:val="0019118D"/>
    <w:rsid w:val="001B0336"/>
    <w:rsid w:val="001B3B97"/>
    <w:rsid w:val="001B3D84"/>
    <w:rsid w:val="001B5B1B"/>
    <w:rsid w:val="001F1536"/>
    <w:rsid w:val="00220AEA"/>
    <w:rsid w:val="0022410F"/>
    <w:rsid w:val="00236C23"/>
    <w:rsid w:val="00253B87"/>
    <w:rsid w:val="00272665"/>
    <w:rsid w:val="002726FE"/>
    <w:rsid w:val="00285F99"/>
    <w:rsid w:val="002A3138"/>
    <w:rsid w:val="002A5218"/>
    <w:rsid w:val="002C1965"/>
    <w:rsid w:val="002C2CE7"/>
    <w:rsid w:val="002C4716"/>
    <w:rsid w:val="002C5103"/>
    <w:rsid w:val="002D0639"/>
    <w:rsid w:val="002E04F5"/>
    <w:rsid w:val="002F7780"/>
    <w:rsid w:val="00301CFA"/>
    <w:rsid w:val="00390011"/>
    <w:rsid w:val="003B413F"/>
    <w:rsid w:val="003C56D0"/>
    <w:rsid w:val="003D76DD"/>
    <w:rsid w:val="003F56C6"/>
    <w:rsid w:val="00405A88"/>
    <w:rsid w:val="0041221A"/>
    <w:rsid w:val="004139AF"/>
    <w:rsid w:val="0045100B"/>
    <w:rsid w:val="00474C1B"/>
    <w:rsid w:val="00483020"/>
    <w:rsid w:val="004C3F63"/>
    <w:rsid w:val="004D240E"/>
    <w:rsid w:val="004D48DE"/>
    <w:rsid w:val="004F044E"/>
    <w:rsid w:val="0051134A"/>
    <w:rsid w:val="005154EA"/>
    <w:rsid w:val="005367F6"/>
    <w:rsid w:val="005432F9"/>
    <w:rsid w:val="0058002F"/>
    <w:rsid w:val="00590889"/>
    <w:rsid w:val="005A1E2E"/>
    <w:rsid w:val="005A6A02"/>
    <w:rsid w:val="005A7489"/>
    <w:rsid w:val="005B2AC2"/>
    <w:rsid w:val="005B3D13"/>
    <w:rsid w:val="005C4D0F"/>
    <w:rsid w:val="005D0CB8"/>
    <w:rsid w:val="005D3C1C"/>
    <w:rsid w:val="005F5C9D"/>
    <w:rsid w:val="006041B6"/>
    <w:rsid w:val="00620A82"/>
    <w:rsid w:val="00625EE6"/>
    <w:rsid w:val="0063709E"/>
    <w:rsid w:val="00667C01"/>
    <w:rsid w:val="00674F25"/>
    <w:rsid w:val="00675EC1"/>
    <w:rsid w:val="00676CCC"/>
    <w:rsid w:val="006A6EE8"/>
    <w:rsid w:val="006B1783"/>
    <w:rsid w:val="006D5CAD"/>
    <w:rsid w:val="006E0CD8"/>
    <w:rsid w:val="006E7001"/>
    <w:rsid w:val="006F2FDD"/>
    <w:rsid w:val="006F6EF1"/>
    <w:rsid w:val="00710465"/>
    <w:rsid w:val="00710D1F"/>
    <w:rsid w:val="007204CE"/>
    <w:rsid w:val="00725A79"/>
    <w:rsid w:val="00757E4E"/>
    <w:rsid w:val="00762B62"/>
    <w:rsid w:val="007653DB"/>
    <w:rsid w:val="00774B77"/>
    <w:rsid w:val="007860E5"/>
    <w:rsid w:val="00790A91"/>
    <w:rsid w:val="0079641D"/>
    <w:rsid w:val="007C6AFA"/>
    <w:rsid w:val="007C7A04"/>
    <w:rsid w:val="008275B2"/>
    <w:rsid w:val="00831CBF"/>
    <w:rsid w:val="008372CD"/>
    <w:rsid w:val="008500C6"/>
    <w:rsid w:val="008832ED"/>
    <w:rsid w:val="00895782"/>
    <w:rsid w:val="008965F9"/>
    <w:rsid w:val="008A23E0"/>
    <w:rsid w:val="008C239E"/>
    <w:rsid w:val="008D5C3F"/>
    <w:rsid w:val="009109E9"/>
    <w:rsid w:val="009402D2"/>
    <w:rsid w:val="0096289C"/>
    <w:rsid w:val="00963893"/>
    <w:rsid w:val="009678CD"/>
    <w:rsid w:val="00984875"/>
    <w:rsid w:val="009A50BB"/>
    <w:rsid w:val="009D1C8F"/>
    <w:rsid w:val="009D274D"/>
    <w:rsid w:val="009D60A4"/>
    <w:rsid w:val="00A032F6"/>
    <w:rsid w:val="00A04C7F"/>
    <w:rsid w:val="00A154E9"/>
    <w:rsid w:val="00A20C38"/>
    <w:rsid w:val="00A27A50"/>
    <w:rsid w:val="00A479CC"/>
    <w:rsid w:val="00A54DD7"/>
    <w:rsid w:val="00A61A4A"/>
    <w:rsid w:val="00A87FCC"/>
    <w:rsid w:val="00AB49A8"/>
    <w:rsid w:val="00AB4A46"/>
    <w:rsid w:val="00AC34D1"/>
    <w:rsid w:val="00AE6D63"/>
    <w:rsid w:val="00B10BBC"/>
    <w:rsid w:val="00B333E5"/>
    <w:rsid w:val="00B462DD"/>
    <w:rsid w:val="00B4685C"/>
    <w:rsid w:val="00B533F4"/>
    <w:rsid w:val="00B538A8"/>
    <w:rsid w:val="00B67EE1"/>
    <w:rsid w:val="00B72DB2"/>
    <w:rsid w:val="00B8176E"/>
    <w:rsid w:val="00B84C8A"/>
    <w:rsid w:val="00B87EBB"/>
    <w:rsid w:val="00B967C7"/>
    <w:rsid w:val="00BB2046"/>
    <w:rsid w:val="00BD5F0A"/>
    <w:rsid w:val="00BE3A62"/>
    <w:rsid w:val="00C10706"/>
    <w:rsid w:val="00C24E5A"/>
    <w:rsid w:val="00C25355"/>
    <w:rsid w:val="00C370FE"/>
    <w:rsid w:val="00C6395E"/>
    <w:rsid w:val="00C86453"/>
    <w:rsid w:val="00CA36F1"/>
    <w:rsid w:val="00CB2159"/>
    <w:rsid w:val="00CC728E"/>
    <w:rsid w:val="00CD67C0"/>
    <w:rsid w:val="00CE1A9B"/>
    <w:rsid w:val="00D070BC"/>
    <w:rsid w:val="00D360DD"/>
    <w:rsid w:val="00D371E3"/>
    <w:rsid w:val="00D43168"/>
    <w:rsid w:val="00D57BF1"/>
    <w:rsid w:val="00D76111"/>
    <w:rsid w:val="00D76E70"/>
    <w:rsid w:val="00D878B2"/>
    <w:rsid w:val="00D9733E"/>
    <w:rsid w:val="00DA0C6C"/>
    <w:rsid w:val="00DA3EC9"/>
    <w:rsid w:val="00DB6CB1"/>
    <w:rsid w:val="00DE21F3"/>
    <w:rsid w:val="00DF6E00"/>
    <w:rsid w:val="00E00A4C"/>
    <w:rsid w:val="00E00C9D"/>
    <w:rsid w:val="00E206EC"/>
    <w:rsid w:val="00E41BE7"/>
    <w:rsid w:val="00E62401"/>
    <w:rsid w:val="00E66E32"/>
    <w:rsid w:val="00E76FBB"/>
    <w:rsid w:val="00E86F86"/>
    <w:rsid w:val="00E9094E"/>
    <w:rsid w:val="00EA6CA1"/>
    <w:rsid w:val="00EB243A"/>
    <w:rsid w:val="00EB27D3"/>
    <w:rsid w:val="00EB71CA"/>
    <w:rsid w:val="00ED7844"/>
    <w:rsid w:val="00EE5AA8"/>
    <w:rsid w:val="00EF3906"/>
    <w:rsid w:val="00F110B7"/>
    <w:rsid w:val="00F21400"/>
    <w:rsid w:val="00F273FE"/>
    <w:rsid w:val="00F42EE5"/>
    <w:rsid w:val="00F62478"/>
    <w:rsid w:val="00F67F7B"/>
    <w:rsid w:val="00F87CB1"/>
    <w:rsid w:val="00F913C7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DCEB2-FDD6-4A16-841B-06A9420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4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044E"/>
  </w:style>
  <w:style w:type="paragraph" w:styleId="a5">
    <w:name w:val="No Spacing"/>
    <w:uiPriority w:val="1"/>
    <w:qFormat/>
    <w:rsid w:val="00B67E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EE1"/>
  </w:style>
  <w:style w:type="paragraph" w:styleId="a8">
    <w:name w:val="footer"/>
    <w:basedOn w:val="a"/>
    <w:link w:val="a9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EE1"/>
  </w:style>
  <w:style w:type="character" w:styleId="aa">
    <w:name w:val="Hyperlink"/>
    <w:uiPriority w:val="99"/>
    <w:rsid w:val="009D60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A5218"/>
    <w:pPr>
      <w:ind w:left="720"/>
      <w:contextualSpacing/>
    </w:pPr>
  </w:style>
  <w:style w:type="character" w:customStyle="1" w:styleId="xdb">
    <w:name w:val="_xdb"/>
    <w:basedOn w:val="a0"/>
    <w:rsid w:val="00E86F86"/>
  </w:style>
  <w:style w:type="character" w:customStyle="1" w:styleId="xbe">
    <w:name w:val="_xbe"/>
    <w:basedOn w:val="a0"/>
    <w:rsid w:val="00E86F86"/>
  </w:style>
  <w:style w:type="paragraph" w:styleId="ac">
    <w:name w:val="Normal (Web)"/>
    <w:basedOn w:val="a"/>
    <w:uiPriority w:val="99"/>
    <w:semiHidden/>
    <w:unhideWhenUsed/>
    <w:rsid w:val="00B8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2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625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4259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0243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netpw3ba4m.xn--p1ai/%D0%B4%D0%BE%D0%BA%D1%83%D0%BC%D0%B5%D0%BD%D1%82%D1%8B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wallet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anzhiganova\Dropbox\!!!%20&#1053;&#1050;&#1054;%20&#1045;&#1050;\firm%20letter%20NKO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letter NKO</Template>
  <TotalTime>6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Дзодзикова Евгения Муратовна</cp:lastModifiedBy>
  <cp:revision>4</cp:revision>
  <cp:lastPrinted>2025-08-14T14:46:00Z</cp:lastPrinted>
  <dcterms:created xsi:type="dcterms:W3CDTF">2025-08-20T11:17:00Z</dcterms:created>
  <dcterms:modified xsi:type="dcterms:W3CDTF">2025-08-26T14:21:00Z</dcterms:modified>
</cp:coreProperties>
</file>